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62640" w14:textId="5BDB654A" w:rsidR="00C93D27" w:rsidRPr="00C00F72" w:rsidRDefault="00B7740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00F72">
        <w:rPr>
          <w:rFonts w:ascii="Times New Roman" w:hAnsi="Times New Roman" w:cs="Times New Roman"/>
          <w:b/>
          <w:bCs/>
          <w:sz w:val="24"/>
          <w:szCs w:val="24"/>
          <w:u w:val="single"/>
        </w:rPr>
        <w:t>Konkurs na wyjazdy semestralne i roczne na studia licencjackie do Uniwersytetu w Edynburgu</w:t>
      </w:r>
    </w:p>
    <w:p w14:paraId="0AC9AE3D" w14:textId="110170F8" w:rsidR="00B7740E" w:rsidRPr="00C00F72" w:rsidRDefault="00B7740E" w:rsidP="00B7740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F72">
        <w:rPr>
          <w:rFonts w:ascii="Times New Roman" w:hAnsi="Times New Roman" w:cs="Times New Roman"/>
          <w:sz w:val="24"/>
          <w:szCs w:val="24"/>
        </w:rPr>
        <w:t>Konkurs będzie ogłaszany corocznie. Jeżeli w kwietniowej rekrutacji nie zostaną wyczerpane wszystkie miejsca, zostanie ogłoszona dodatkowa tura konkursu, we wrześniu, obejmująca jedynie wyjazdy na semestr letni zbliżającego się roku akademickiego</w:t>
      </w:r>
    </w:p>
    <w:p w14:paraId="7F5793A3" w14:textId="1C1B3605" w:rsidR="00B7740E" w:rsidRPr="00C00F72" w:rsidRDefault="00B7740E" w:rsidP="00B7740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F72">
        <w:rPr>
          <w:rFonts w:ascii="Times New Roman" w:hAnsi="Times New Roman" w:cs="Times New Roman"/>
          <w:sz w:val="24"/>
          <w:szCs w:val="24"/>
        </w:rPr>
        <w:t xml:space="preserve">W konkursie mogą wziąć udział wszyscy Studenci i Studentki studiów </w:t>
      </w:r>
      <w:r w:rsidR="00913B2F">
        <w:rPr>
          <w:rFonts w:ascii="Times New Roman" w:hAnsi="Times New Roman" w:cs="Times New Roman"/>
          <w:sz w:val="24"/>
          <w:szCs w:val="24"/>
        </w:rPr>
        <w:t>I stopnia</w:t>
      </w:r>
      <w:r w:rsidRPr="00C00F72">
        <w:rPr>
          <w:rFonts w:ascii="Times New Roman" w:hAnsi="Times New Roman" w:cs="Times New Roman"/>
          <w:sz w:val="24"/>
          <w:szCs w:val="24"/>
        </w:rPr>
        <w:t xml:space="preserve"> Wydziału Studiów Międzynarodowych i Politycznych, z zastrzeżeniem, że </w:t>
      </w:r>
      <w:r w:rsidR="00142C92">
        <w:rPr>
          <w:rFonts w:ascii="Times New Roman" w:hAnsi="Times New Roman" w:cs="Times New Roman"/>
          <w:sz w:val="24"/>
          <w:szCs w:val="24"/>
        </w:rPr>
        <w:t xml:space="preserve">realizowane przedmioty </w:t>
      </w:r>
      <w:r w:rsidRPr="00C00F72">
        <w:rPr>
          <w:rFonts w:ascii="Times New Roman" w:hAnsi="Times New Roman" w:cs="Times New Roman"/>
          <w:sz w:val="24"/>
          <w:szCs w:val="24"/>
        </w:rPr>
        <w:t xml:space="preserve">będą </w:t>
      </w:r>
      <w:r w:rsidR="009B2058">
        <w:rPr>
          <w:rFonts w:ascii="Times New Roman" w:hAnsi="Times New Roman" w:cs="Times New Roman"/>
          <w:sz w:val="24"/>
          <w:szCs w:val="24"/>
        </w:rPr>
        <w:t>mieścić się w ramach</w:t>
      </w:r>
      <w:r w:rsidRPr="00C00F72">
        <w:rPr>
          <w:rFonts w:ascii="Times New Roman" w:hAnsi="Times New Roman" w:cs="Times New Roman"/>
          <w:sz w:val="24"/>
          <w:szCs w:val="24"/>
        </w:rPr>
        <w:t xml:space="preserve"> dyscyplin nauk o polityce i administracji, bezpieczeństwie oraz stosunków międzynarodowych.</w:t>
      </w:r>
    </w:p>
    <w:p w14:paraId="6D62292A" w14:textId="2F186793" w:rsidR="00B7740E" w:rsidRPr="00C00F72" w:rsidRDefault="00B7740E" w:rsidP="00B7740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F72">
        <w:rPr>
          <w:rFonts w:ascii="Times New Roman" w:hAnsi="Times New Roman" w:cs="Times New Roman"/>
          <w:sz w:val="24"/>
          <w:szCs w:val="24"/>
        </w:rPr>
        <w:t>Wyjazdy mogą być realizowane w semestrze zimowym, letnim oraz w przeciągu całego roku akademickiego.</w:t>
      </w:r>
    </w:p>
    <w:p w14:paraId="564A3D08" w14:textId="27D922D3" w:rsidR="00B7740E" w:rsidRPr="00C00F72" w:rsidRDefault="00B7740E" w:rsidP="00B7740E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C00F72">
        <w:rPr>
          <w:rFonts w:ascii="Times New Roman" w:hAnsi="Times New Roman" w:cs="Times New Roman"/>
          <w:sz w:val="24"/>
          <w:szCs w:val="24"/>
          <w:u w:val="single"/>
        </w:rPr>
        <w:t>Kryteria kwalifikacji</w:t>
      </w:r>
    </w:p>
    <w:p w14:paraId="5019BB7D" w14:textId="7062E827" w:rsidR="00B7740E" w:rsidRPr="00C00F72" w:rsidRDefault="00B7740E" w:rsidP="00B7740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F72">
        <w:rPr>
          <w:rFonts w:ascii="Times New Roman" w:hAnsi="Times New Roman" w:cs="Times New Roman"/>
          <w:sz w:val="24"/>
          <w:szCs w:val="24"/>
        </w:rPr>
        <w:t>Aplikujący muszą wykazać się średnią ocen 4,0 lub wyższą oraz znajomością języka angielskiego na poziomie B2 lub wyższym.</w:t>
      </w:r>
    </w:p>
    <w:p w14:paraId="1D7110B6" w14:textId="648FDAFB" w:rsidR="00B7740E" w:rsidRPr="00C00F72" w:rsidRDefault="00B7740E" w:rsidP="00B7740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F72">
        <w:rPr>
          <w:rFonts w:ascii="Times New Roman" w:hAnsi="Times New Roman" w:cs="Times New Roman"/>
          <w:sz w:val="24"/>
          <w:szCs w:val="24"/>
        </w:rPr>
        <w:t>Wnioski rozpatruje Komisja Wydziałowa, w składzie</w:t>
      </w:r>
      <w:r w:rsidR="00191CB4">
        <w:rPr>
          <w:rFonts w:ascii="Times New Roman" w:hAnsi="Times New Roman" w:cs="Times New Roman"/>
          <w:sz w:val="24"/>
          <w:szCs w:val="24"/>
        </w:rPr>
        <w:t xml:space="preserve"> wskazanym przez Dziekana Wydziału Studiów Międzynarodowych i Politycznych</w:t>
      </w:r>
      <w:r w:rsidR="006F06AE">
        <w:rPr>
          <w:rFonts w:ascii="Times New Roman" w:hAnsi="Times New Roman" w:cs="Times New Roman"/>
          <w:sz w:val="24"/>
          <w:szCs w:val="24"/>
        </w:rPr>
        <w:t>,</w:t>
      </w:r>
      <w:r w:rsidRPr="00C00F72">
        <w:rPr>
          <w:rFonts w:ascii="Times New Roman" w:hAnsi="Times New Roman" w:cs="Times New Roman"/>
          <w:sz w:val="24"/>
          <w:szCs w:val="24"/>
        </w:rPr>
        <w:t xml:space="preserve"> na podstawie listy rankingowej sporządzonej przez Koordynatora Umowy afiliowanego przy Instytucie Nauk Politycznych i Stosunków Międzynarodowych.</w:t>
      </w:r>
    </w:p>
    <w:p w14:paraId="3218739B" w14:textId="51B09C3F" w:rsidR="00B7740E" w:rsidRPr="00C00F72" w:rsidRDefault="00432785" w:rsidP="00B7740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F72">
        <w:rPr>
          <w:rFonts w:ascii="Times New Roman" w:hAnsi="Times New Roman" w:cs="Times New Roman"/>
          <w:sz w:val="24"/>
          <w:szCs w:val="24"/>
        </w:rPr>
        <w:t xml:space="preserve">Miejsce na liście rankingowej określone jest przez uzyskany wynik punktowy na skali od 40 do </w:t>
      </w:r>
      <w:r w:rsidR="00897FDB" w:rsidRPr="00C00F72">
        <w:rPr>
          <w:rFonts w:ascii="Times New Roman" w:hAnsi="Times New Roman" w:cs="Times New Roman"/>
          <w:sz w:val="24"/>
          <w:szCs w:val="24"/>
        </w:rPr>
        <w:t>75</w:t>
      </w:r>
      <w:r w:rsidRPr="00C00F72">
        <w:rPr>
          <w:rFonts w:ascii="Times New Roman" w:hAnsi="Times New Roman" w:cs="Times New Roman"/>
          <w:sz w:val="24"/>
          <w:szCs w:val="24"/>
        </w:rPr>
        <w:t xml:space="preserve"> punktów, gdzie</w:t>
      </w:r>
    </w:p>
    <w:p w14:paraId="5E20C9A8" w14:textId="36824AED" w:rsidR="00432785" w:rsidRPr="00C00F72" w:rsidRDefault="00432785" w:rsidP="00432785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F72">
        <w:rPr>
          <w:rFonts w:ascii="Times New Roman" w:hAnsi="Times New Roman" w:cs="Times New Roman"/>
          <w:sz w:val="24"/>
          <w:szCs w:val="24"/>
        </w:rPr>
        <w:t xml:space="preserve">Średnia ocen: 40-50 punktów (średnia ocen * 10), gdzie dla poszczególnych lat studiów bierze się pod uwagę średnią dla: </w:t>
      </w:r>
    </w:p>
    <w:p w14:paraId="2AE5280B" w14:textId="77777777" w:rsidR="00432785" w:rsidRPr="00C00F72" w:rsidRDefault="00432785" w:rsidP="00432785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F72">
        <w:rPr>
          <w:rFonts w:ascii="Times New Roman" w:hAnsi="Times New Roman" w:cs="Times New Roman"/>
          <w:sz w:val="24"/>
          <w:szCs w:val="24"/>
        </w:rPr>
        <w:t xml:space="preserve">1 rok studiów I stopnia – średnia ocen z sesji zimowej pod warunkiem uzyskania minimum 30 punktów ECTS  </w:t>
      </w:r>
    </w:p>
    <w:p w14:paraId="343E0B0F" w14:textId="77777777" w:rsidR="00432785" w:rsidRPr="00C00F72" w:rsidRDefault="00432785" w:rsidP="00432785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F72">
        <w:rPr>
          <w:rFonts w:ascii="Times New Roman" w:hAnsi="Times New Roman" w:cs="Times New Roman"/>
          <w:sz w:val="24"/>
          <w:szCs w:val="24"/>
        </w:rPr>
        <w:t xml:space="preserve">2 rok studiów I stopnia – średnia ocen z 1 roku studiów I stopnia  </w:t>
      </w:r>
    </w:p>
    <w:p w14:paraId="5A1BC1A3" w14:textId="0159D903" w:rsidR="00432785" w:rsidRPr="00C00F72" w:rsidRDefault="00432785" w:rsidP="00432785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F72">
        <w:rPr>
          <w:rFonts w:ascii="Times New Roman" w:hAnsi="Times New Roman" w:cs="Times New Roman"/>
          <w:sz w:val="24"/>
          <w:szCs w:val="24"/>
        </w:rPr>
        <w:t>Działalność studencka</w:t>
      </w:r>
    </w:p>
    <w:p w14:paraId="6EE709B9" w14:textId="3A421281" w:rsidR="00432785" w:rsidRPr="00C00F72" w:rsidRDefault="00432785" w:rsidP="00432785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F72">
        <w:rPr>
          <w:rFonts w:ascii="Times New Roman" w:hAnsi="Times New Roman" w:cs="Times New Roman"/>
          <w:sz w:val="24"/>
          <w:szCs w:val="24"/>
        </w:rPr>
        <w:t>Przynależność do kół naukowych (1-5 punktów)</w:t>
      </w:r>
    </w:p>
    <w:p w14:paraId="13CCC49E" w14:textId="5D0B2F7C" w:rsidR="00432785" w:rsidRPr="00C00F72" w:rsidRDefault="00432785" w:rsidP="00432785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F72">
        <w:rPr>
          <w:rFonts w:ascii="Times New Roman" w:hAnsi="Times New Roman" w:cs="Times New Roman"/>
          <w:sz w:val="24"/>
          <w:szCs w:val="24"/>
        </w:rPr>
        <w:t>Wystąpienia na konferencjach naukowych (1-2 punkty)</w:t>
      </w:r>
    </w:p>
    <w:p w14:paraId="112985C9" w14:textId="7CC7DC51" w:rsidR="00432785" w:rsidRPr="00C00F72" w:rsidRDefault="00432785" w:rsidP="00432785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F72">
        <w:rPr>
          <w:rFonts w:ascii="Times New Roman" w:hAnsi="Times New Roman" w:cs="Times New Roman"/>
          <w:sz w:val="24"/>
          <w:szCs w:val="24"/>
        </w:rPr>
        <w:t>Publikacje o charakterze naukowym (1-3 punkty)</w:t>
      </w:r>
    </w:p>
    <w:p w14:paraId="1A5C0298" w14:textId="79E80FE3" w:rsidR="00897FDB" w:rsidRPr="00C00F72" w:rsidRDefault="00897FDB" w:rsidP="00432785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F72">
        <w:rPr>
          <w:rFonts w:ascii="Times New Roman" w:hAnsi="Times New Roman" w:cs="Times New Roman"/>
          <w:sz w:val="24"/>
          <w:szCs w:val="24"/>
        </w:rPr>
        <w:t>Działalność w samorządzie studenckim (1-5 punktów)</w:t>
      </w:r>
    </w:p>
    <w:p w14:paraId="3A0B1BC0" w14:textId="07864C43" w:rsidR="00897FDB" w:rsidRPr="00C00F72" w:rsidRDefault="00897FDB" w:rsidP="00897FDB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F72">
        <w:rPr>
          <w:rFonts w:ascii="Times New Roman" w:hAnsi="Times New Roman" w:cs="Times New Roman"/>
          <w:sz w:val="24"/>
          <w:szCs w:val="24"/>
        </w:rPr>
        <w:t>Działalność społeczna (1-5 punktów)</w:t>
      </w:r>
    </w:p>
    <w:p w14:paraId="2DAC9DD2" w14:textId="559675C0" w:rsidR="00897FDB" w:rsidRPr="00C00F72" w:rsidRDefault="00897FDB" w:rsidP="00897FDB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F72">
        <w:rPr>
          <w:rFonts w:ascii="Times New Roman" w:hAnsi="Times New Roman" w:cs="Times New Roman"/>
          <w:sz w:val="24"/>
          <w:szCs w:val="24"/>
        </w:rPr>
        <w:t>Aktywność projektowa</w:t>
      </w:r>
    </w:p>
    <w:p w14:paraId="083022FE" w14:textId="2F8E081B" w:rsidR="00897FDB" w:rsidRPr="00C00F72" w:rsidRDefault="00897FDB" w:rsidP="00897FDB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F72">
        <w:rPr>
          <w:rFonts w:ascii="Times New Roman" w:hAnsi="Times New Roman" w:cs="Times New Roman"/>
          <w:sz w:val="24"/>
          <w:szCs w:val="24"/>
        </w:rPr>
        <w:t>Doświadczenie zawodowe</w:t>
      </w:r>
    </w:p>
    <w:p w14:paraId="76D9C4E1" w14:textId="4C49B650" w:rsidR="00897FDB" w:rsidRPr="00C00F72" w:rsidRDefault="00897FDB" w:rsidP="00897FDB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F72">
        <w:rPr>
          <w:rFonts w:ascii="Times New Roman" w:hAnsi="Times New Roman" w:cs="Times New Roman"/>
          <w:sz w:val="24"/>
          <w:szCs w:val="24"/>
        </w:rPr>
        <w:t>Wol</w:t>
      </w:r>
      <w:r w:rsidR="006F06AE">
        <w:rPr>
          <w:rFonts w:ascii="Times New Roman" w:hAnsi="Times New Roman" w:cs="Times New Roman"/>
          <w:sz w:val="24"/>
          <w:szCs w:val="24"/>
        </w:rPr>
        <w:t>o</w:t>
      </w:r>
      <w:r w:rsidRPr="00C00F72">
        <w:rPr>
          <w:rFonts w:ascii="Times New Roman" w:hAnsi="Times New Roman" w:cs="Times New Roman"/>
          <w:sz w:val="24"/>
          <w:szCs w:val="24"/>
        </w:rPr>
        <w:t>ntariat</w:t>
      </w:r>
    </w:p>
    <w:p w14:paraId="0CA6041E" w14:textId="166E251C" w:rsidR="00897FDB" w:rsidRPr="00C00F72" w:rsidRDefault="00897FDB" w:rsidP="00897FDB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F72">
        <w:rPr>
          <w:rFonts w:ascii="Times New Roman" w:hAnsi="Times New Roman" w:cs="Times New Roman"/>
          <w:sz w:val="24"/>
          <w:szCs w:val="24"/>
        </w:rPr>
        <w:t xml:space="preserve">Staż </w:t>
      </w:r>
    </w:p>
    <w:p w14:paraId="1A92620A" w14:textId="7F670050" w:rsidR="00897FDB" w:rsidRPr="00C00F72" w:rsidRDefault="00897FDB" w:rsidP="00897FDB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F72">
        <w:rPr>
          <w:rFonts w:ascii="Times New Roman" w:hAnsi="Times New Roman" w:cs="Times New Roman"/>
          <w:sz w:val="24"/>
          <w:szCs w:val="24"/>
        </w:rPr>
        <w:t>Dodatkowe punkty (1-5) mogą zostać przydzielone Osobom z mniejszymi szansami – na podstawie zaświadczeń o otrzymywanym stypendium socjalnym, orzeczeniem o niepełnosprawności czy innymi potrzebach edukacyjnych.</w:t>
      </w:r>
    </w:p>
    <w:p w14:paraId="2D83FEB1" w14:textId="772AB951" w:rsidR="00897FDB" w:rsidRDefault="00897FDB" w:rsidP="00897F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F72">
        <w:rPr>
          <w:rFonts w:ascii="Times New Roman" w:hAnsi="Times New Roman" w:cs="Times New Roman"/>
          <w:sz w:val="24"/>
          <w:szCs w:val="24"/>
        </w:rPr>
        <w:t>Od decyzji Komisji przysługuje możliwość odwołania, w nieprzekraczalnym terminie trzech dni</w:t>
      </w:r>
      <w:r w:rsidR="001D0573">
        <w:rPr>
          <w:rFonts w:ascii="Times New Roman" w:hAnsi="Times New Roman" w:cs="Times New Roman"/>
          <w:sz w:val="24"/>
          <w:szCs w:val="24"/>
        </w:rPr>
        <w:t xml:space="preserve"> od uzyskania decyzji</w:t>
      </w:r>
    </w:p>
    <w:p w14:paraId="1410BE52" w14:textId="4526333B" w:rsidR="00C00F72" w:rsidRDefault="00C00F72" w:rsidP="00C00F72">
      <w:pPr>
        <w:rPr>
          <w:rFonts w:ascii="Times New Roman" w:hAnsi="Times New Roman" w:cs="Times New Roman"/>
          <w:sz w:val="24"/>
          <w:szCs w:val="24"/>
        </w:rPr>
      </w:pPr>
    </w:p>
    <w:p w14:paraId="658840F6" w14:textId="77777777" w:rsidR="00C00F72" w:rsidRPr="00C00F72" w:rsidRDefault="00C00F72" w:rsidP="00C00F72">
      <w:pPr>
        <w:rPr>
          <w:rFonts w:ascii="Times New Roman" w:hAnsi="Times New Roman" w:cs="Times New Roman"/>
          <w:sz w:val="24"/>
          <w:szCs w:val="24"/>
        </w:rPr>
      </w:pPr>
    </w:p>
    <w:p w14:paraId="398F04B2" w14:textId="5E4FC7A8" w:rsidR="00897FDB" w:rsidRPr="00C00F72" w:rsidRDefault="00897FDB" w:rsidP="00897FDB">
      <w:pPr>
        <w:rPr>
          <w:rFonts w:ascii="Times New Roman" w:hAnsi="Times New Roman" w:cs="Times New Roman"/>
          <w:sz w:val="24"/>
          <w:szCs w:val="24"/>
        </w:rPr>
      </w:pPr>
      <w:r w:rsidRPr="00C00F72">
        <w:rPr>
          <w:rFonts w:ascii="Times New Roman" w:hAnsi="Times New Roman" w:cs="Times New Roman"/>
          <w:sz w:val="24"/>
          <w:szCs w:val="24"/>
        </w:rPr>
        <w:lastRenderedPageBreak/>
        <w:t>Warunki wyjazdu</w:t>
      </w:r>
    </w:p>
    <w:p w14:paraId="35AB565E" w14:textId="3353584F" w:rsidR="00897FDB" w:rsidRPr="00C00F72" w:rsidRDefault="00897FDB" w:rsidP="00897F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F72">
        <w:rPr>
          <w:rFonts w:ascii="Times New Roman" w:hAnsi="Times New Roman" w:cs="Times New Roman"/>
          <w:sz w:val="24"/>
          <w:szCs w:val="24"/>
        </w:rPr>
        <w:t>Osoba zakwalifikowana na wyjazd ponosi wszelkie koszty związane z mobilnością</w:t>
      </w:r>
      <w:r w:rsidR="00AF096E" w:rsidRPr="00C00F7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6F8F6F" w14:textId="1F0B10BE" w:rsidR="00AF096E" w:rsidRPr="00C00F72" w:rsidRDefault="00AF096E" w:rsidP="00897F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F72">
        <w:rPr>
          <w:rFonts w:ascii="Times New Roman" w:hAnsi="Times New Roman" w:cs="Times New Roman"/>
          <w:sz w:val="24"/>
          <w:szCs w:val="24"/>
        </w:rPr>
        <w:t>Uczelnia partnerska zwalnia osoby zakwalifikowane na wyjazd z konieczności opłaty czesnego</w:t>
      </w:r>
    </w:p>
    <w:p w14:paraId="763C7647" w14:textId="41E772D7" w:rsidR="00AF096E" w:rsidRPr="00C00F72" w:rsidRDefault="00AF096E" w:rsidP="00AF09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F72">
        <w:rPr>
          <w:rFonts w:ascii="Times New Roman" w:hAnsi="Times New Roman" w:cs="Times New Roman"/>
          <w:sz w:val="24"/>
          <w:szCs w:val="24"/>
        </w:rPr>
        <w:t>Osoba zakwalifikowana na wyjazd zobowiązana jest do dopełnienia wszystkich formalności wymaganych przez Uniwersytet w Edynburgu oraz uregulowania kwestii związanych z ubezpieczeniem, leczeniem za granicą, przekraczaniem granicy oraz legalizacją pobytu.</w:t>
      </w:r>
    </w:p>
    <w:p w14:paraId="0EC150EF" w14:textId="4673677F" w:rsidR="00AF096E" w:rsidRPr="00C00F72" w:rsidRDefault="00AF096E" w:rsidP="00C00F72">
      <w:pPr>
        <w:rPr>
          <w:rFonts w:ascii="Times New Roman" w:hAnsi="Times New Roman" w:cs="Times New Roman"/>
          <w:sz w:val="24"/>
          <w:szCs w:val="24"/>
        </w:rPr>
      </w:pPr>
      <w:r w:rsidRPr="00C00F72">
        <w:rPr>
          <w:rFonts w:ascii="Times New Roman" w:hAnsi="Times New Roman" w:cs="Times New Roman"/>
          <w:sz w:val="24"/>
          <w:szCs w:val="24"/>
        </w:rPr>
        <w:t>Zaliczanie przedmiotów zrealizowanych na wymianie</w:t>
      </w:r>
    </w:p>
    <w:p w14:paraId="0847E601" w14:textId="46F25055" w:rsidR="00AF096E" w:rsidRPr="00C00F72" w:rsidRDefault="00AF096E" w:rsidP="00AF096E">
      <w:pPr>
        <w:ind w:left="360"/>
        <w:rPr>
          <w:rFonts w:ascii="Times New Roman" w:hAnsi="Times New Roman" w:cs="Times New Roman"/>
          <w:sz w:val="24"/>
          <w:szCs w:val="24"/>
        </w:rPr>
      </w:pPr>
      <w:r w:rsidRPr="00C00F72">
        <w:rPr>
          <w:rFonts w:ascii="Times New Roman" w:hAnsi="Times New Roman" w:cs="Times New Roman"/>
          <w:sz w:val="24"/>
          <w:szCs w:val="24"/>
        </w:rPr>
        <w:t xml:space="preserve">11. Okres studiów odbytych za granicą uznawany jest za integralną część studiów, na podstawie „Porozumienia o programie zajęć” (tzw. Learning Agreement) oraz „Świadectwa Ocen” (Transcript of Records). Program zajęć musi zostać uzgodniony oraz zaakceptowany przez Władze odpowiedniej Jednostki przed wyjazdem. W przypadku niezaliczenia podczas wyjazdu </w:t>
      </w:r>
      <w:r w:rsidR="00CF39B5">
        <w:rPr>
          <w:rFonts w:ascii="Times New Roman" w:hAnsi="Times New Roman" w:cs="Times New Roman"/>
          <w:sz w:val="24"/>
          <w:szCs w:val="24"/>
        </w:rPr>
        <w:t xml:space="preserve">kursów </w:t>
      </w:r>
      <w:r w:rsidRPr="00C00F72">
        <w:rPr>
          <w:rFonts w:ascii="Times New Roman" w:hAnsi="Times New Roman" w:cs="Times New Roman"/>
          <w:sz w:val="24"/>
          <w:szCs w:val="24"/>
        </w:rPr>
        <w:t>kończących się takimi samymi lub zbliżonymi efektami kształcenia, co kursy obligatoryjne obecne w programie kształcenia studenta, konieczne będzie zaliczenie ich w jednostce macierzystej</w:t>
      </w:r>
      <w:r w:rsidR="00796CEE" w:rsidRPr="00C00F72">
        <w:rPr>
          <w:rFonts w:ascii="Times New Roman" w:hAnsi="Times New Roman" w:cs="Times New Roman"/>
          <w:sz w:val="24"/>
          <w:szCs w:val="24"/>
        </w:rPr>
        <w:t>.</w:t>
      </w:r>
    </w:p>
    <w:sectPr w:rsidR="00AF096E" w:rsidRPr="00C00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E488F"/>
    <w:multiLevelType w:val="hybridMultilevel"/>
    <w:tmpl w:val="515E1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425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40E"/>
    <w:rsid w:val="00142C92"/>
    <w:rsid w:val="00191CB4"/>
    <w:rsid w:val="001D0573"/>
    <w:rsid w:val="00432785"/>
    <w:rsid w:val="006F06AE"/>
    <w:rsid w:val="00796CEE"/>
    <w:rsid w:val="00850CCF"/>
    <w:rsid w:val="00897FDB"/>
    <w:rsid w:val="00913B2F"/>
    <w:rsid w:val="00933B86"/>
    <w:rsid w:val="009B2058"/>
    <w:rsid w:val="00AF096E"/>
    <w:rsid w:val="00B7740E"/>
    <w:rsid w:val="00C00F72"/>
    <w:rsid w:val="00C93D27"/>
    <w:rsid w:val="00CD6975"/>
    <w:rsid w:val="00CF39B5"/>
    <w:rsid w:val="00EF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B8A76"/>
  <w15:chartTrackingRefBased/>
  <w15:docId w15:val="{0A04CE6F-3C73-406D-844F-40F244B8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7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Kułakowska</dc:creator>
  <cp:keywords/>
  <dc:description/>
  <cp:lastModifiedBy>Małgorzata Kułakowska</cp:lastModifiedBy>
  <cp:revision>14</cp:revision>
  <dcterms:created xsi:type="dcterms:W3CDTF">2023-04-04T17:25:00Z</dcterms:created>
  <dcterms:modified xsi:type="dcterms:W3CDTF">2023-04-11T11:27:00Z</dcterms:modified>
</cp:coreProperties>
</file>